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根据中金要求，需各个收款单位签署平台使用协议，法人和经办人均可进行签署。操作流程如下：</w:t>
      </w:r>
    </w:p>
    <w:p>
      <w:pPr>
        <w:numPr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一、法人签署</w:t>
      </w:r>
    </w:p>
    <w:p>
      <w:pPr>
        <w:numPr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1、找到开户菜单，进入开户页面（每个系统菜单对应位置不一样，请各单位登录各自交易平台后找到该开户菜单）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770" cy="4878070"/>
            <wp:effectExtent l="0" t="0" r="11430" b="1143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87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在签约页面点击收款协议，查看协议内容。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506980"/>
            <wp:effectExtent l="0" t="0" r="381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3、法人填写自己手机号后，点击获取验证码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2518410"/>
            <wp:effectExtent l="0" t="0" r="381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4、点击签约按钮，跳转中金页面完成协议签署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506980"/>
            <wp:effectExtent l="0" t="0" r="381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5、找到对应企业名称，点击签署协议按钮，进入协议签署按钮</w:t>
      </w:r>
    </w:p>
    <w:p>
      <w:r>
        <w:drawing>
          <wp:inline distT="0" distB="0" distL="114300" distR="114300">
            <wp:extent cx="5268595" cy="3883660"/>
            <wp:effectExtent l="0" t="0" r="1905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88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6、点击一键签署按钮，完成签约。</w:t>
      </w:r>
    </w:p>
    <w:p>
      <w:r>
        <w:drawing>
          <wp:inline distT="0" distB="0" distL="114300" distR="114300">
            <wp:extent cx="5266690" cy="2581275"/>
            <wp:effectExtent l="0" t="0" r="381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协议签署完成后，点击“查看协议”按钮后，进入协议查看页面，点击“下载”按钮可以查看已签署协议。</w:t>
      </w:r>
    </w:p>
    <w:p>
      <w:pPr>
        <w:numPr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经办人签约方式：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3714750" cy="2222500"/>
            <wp:effectExtent l="0" t="0" r="635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22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经办人签署</w:t>
      </w:r>
    </w:p>
    <w:p>
      <w:pPr>
        <w:numPr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1、签约人类型选择经办人，填写经办人手机号、签约人手机号后，点击“获取”短信验证码。</w:t>
      </w:r>
    </w:p>
    <w:p>
      <w:pPr>
        <w:numPr>
          <w:numId w:val="0"/>
        </w:numPr>
      </w:pPr>
      <w:r>
        <w:drawing>
          <wp:inline distT="0" distB="0" distL="114300" distR="114300">
            <wp:extent cx="5266690" cy="2032635"/>
            <wp:effectExtent l="0" t="0" r="3810" b="1206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32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2、短信验证码获取后，点击签约按钮，跳转至中金页面。</w:t>
      </w:r>
    </w:p>
    <w:p>
      <w:pPr>
        <w:numPr>
          <w:numId w:val="0"/>
        </w:numPr>
      </w:pPr>
      <w:r>
        <w:drawing>
          <wp:inline distT="0" distB="0" distL="114300" distR="114300">
            <wp:extent cx="5264785" cy="2061210"/>
            <wp:effectExtent l="0" t="0" r="5715" b="889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06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3、经办人签署协议流程比法人签署流程多了一步：打款认证，点击获取汇款金额，中金会往用户收款账户上转几分钱，用户确认收到的费用后，输入对应金额，完成打款认证。</w:t>
      </w:r>
    </w:p>
    <w:p>
      <w:pPr>
        <w:numPr>
          <w:numId w:val="0"/>
        </w:numPr>
      </w:pPr>
      <w:r>
        <w:drawing>
          <wp:inline distT="0" distB="0" distL="114300" distR="114300">
            <wp:extent cx="5267325" cy="2422525"/>
            <wp:effectExtent l="0" t="0" r="3175" b="3175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2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4、点击签署协议，进行签约</w:t>
      </w:r>
    </w:p>
    <w:p>
      <w:pPr>
        <w:numPr>
          <w:numId w:val="0"/>
        </w:numPr>
      </w:pPr>
      <w:r>
        <w:drawing>
          <wp:inline distT="0" distB="0" distL="114300" distR="114300">
            <wp:extent cx="5268595" cy="3883660"/>
            <wp:effectExtent l="0" t="0" r="1905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88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完成签约后返回签约页面，点击下一步完成所有操作。</w:t>
      </w:r>
    </w:p>
    <w:p>
      <w:pPr>
        <w:numPr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2880" cy="1237615"/>
            <wp:effectExtent l="0" t="0" r="7620" b="6985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23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/>
          <w:lang w:val="en-US" w:eastAsia="zh-CN"/>
        </w:rPr>
      </w:pPr>
    </w:p>
    <w:p>
      <w:pPr>
        <w:numPr>
          <w:numId w:val="0"/>
        </w:numPr>
        <w:rPr>
          <w:rFonts w:hint="eastAsia"/>
          <w:lang w:val="en-US" w:eastAsia="zh-CN"/>
        </w:rPr>
      </w:pPr>
    </w:p>
    <w:p>
      <w:pPr>
        <w:numPr>
          <w:numId w:val="0"/>
        </w:numPr>
        <w:rPr>
          <w:rFonts w:hint="eastAsia"/>
          <w:lang w:val="en-US" w:eastAsia="zh-CN"/>
        </w:rPr>
      </w:pPr>
      <w:bookmarkStart w:id="0" w:name="_GoBack"/>
      <w:bookmarkEnd w:id="0"/>
      <w:r>
        <w:rPr>
          <w:rFonts w:hint="eastAsia"/>
          <w:lang w:val="en-US" w:eastAsia="zh-CN"/>
        </w:rPr>
        <w:t>常见FAQ</w:t>
      </w:r>
    </w:p>
    <w:p>
      <w:pPr>
        <w:numPr>
          <w:ilvl w:val="0"/>
          <w:numId w:val="5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提示运营商三要素认证失败？</w:t>
      </w:r>
    </w:p>
    <w:p>
      <w:pPr>
        <w:numPr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原因：当前用户的手机号与企业绑定了，导致认证失败，必须要是个人手机号，请更换手机号后重试。</w:t>
      </w:r>
    </w:p>
    <w:p>
      <w:pPr>
        <w:numPr>
          <w:numId w:val="0"/>
        </w:numPr>
      </w:pPr>
      <w:r>
        <w:drawing>
          <wp:inline distT="0" distB="0" distL="114300" distR="114300">
            <wp:extent cx="5269230" cy="2132330"/>
            <wp:effectExtent l="0" t="0" r="1270" b="127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3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协议无法展示？</w:t>
      </w:r>
    </w:p>
    <w:p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原因：由于中金签约页面不支持ie浏览器展示协议，因此建议您通过签约页面的“收款协议”按钮浏览协议（如图2所示）或者更换其他浏览器打开。</w:t>
      </w:r>
    </w:p>
    <w:p>
      <w:pPr>
        <w:numPr>
          <w:numId w:val="0"/>
        </w:numPr>
      </w:pPr>
      <w:r>
        <w:drawing>
          <wp:inline distT="0" distB="0" distL="114300" distR="114300">
            <wp:extent cx="5266690" cy="2581275"/>
            <wp:effectExtent l="0" t="0" r="381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65420" cy="1294130"/>
            <wp:effectExtent l="0" t="0" r="5080" b="127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29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A7613F0"/>
    <w:multiLevelType w:val="singleLevel"/>
    <w:tmpl w:val="AA7613F0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E2E4C36F"/>
    <w:multiLevelType w:val="singleLevel"/>
    <w:tmpl w:val="E2E4C36F"/>
    <w:lvl w:ilvl="0" w:tentative="0">
      <w:start w:val="5"/>
      <w:numFmt w:val="decimal"/>
      <w:suff w:val="nothing"/>
      <w:lvlText w:val="%1、"/>
      <w:lvlJc w:val="left"/>
    </w:lvl>
  </w:abstractNum>
  <w:abstractNum w:abstractNumId="2">
    <w:nsid w:val="1866ACF6"/>
    <w:multiLevelType w:val="singleLevel"/>
    <w:tmpl w:val="1866ACF6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3ED62373"/>
    <w:multiLevelType w:val="singleLevel"/>
    <w:tmpl w:val="3ED62373"/>
    <w:lvl w:ilvl="0" w:tentative="0">
      <w:start w:val="1"/>
      <w:numFmt w:val="decimal"/>
      <w:suff w:val="nothing"/>
      <w:lvlText w:val="%1、"/>
      <w:lvlJc w:val="left"/>
    </w:lvl>
  </w:abstractNum>
  <w:abstractNum w:abstractNumId="4">
    <w:nsid w:val="663E48F2"/>
    <w:multiLevelType w:val="singleLevel"/>
    <w:tmpl w:val="663E48F2"/>
    <w:lvl w:ilvl="0" w:tentative="0">
      <w:start w:val="7"/>
      <w:numFmt w:val="decimal"/>
      <w:suff w:val="nothing"/>
      <w:lvlText w:val="%1、"/>
      <w:lvlJc w:val="left"/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C605749"/>
    <w:rsid w:val="36987F47"/>
    <w:rsid w:val="58754888"/>
    <w:rsid w:val="61EB2A45"/>
    <w:rsid w:val="7C6057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link w:val="5"/>
    <w:semiHidden/>
    <w:unhideWhenUsed/>
    <w:qFormat/>
    <w:uiPriority w:val="0"/>
    <w:pPr>
      <w:keepNext/>
      <w:keepLines/>
      <w:spacing w:line="360" w:lineRule="auto"/>
      <w:jc w:val="center"/>
      <w:outlineLvl w:val="2"/>
    </w:pPr>
    <w:rPr>
      <w:rFonts w:ascii="黑体" w:hAnsi="黑体" w:eastAsia="黑体" w:cs="Times New Roman"/>
      <w:bCs/>
      <w:sz w:val="32"/>
      <w:szCs w:val="32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5">
    <w:name w:val="标题 3 Char"/>
    <w:link w:val="2"/>
    <w:qFormat/>
    <w:uiPriority w:val="0"/>
    <w:rPr>
      <w:rFonts w:ascii="黑体" w:hAnsi="黑体" w:eastAsia="黑体" w:cs="Times New Roman"/>
      <w:bCs/>
      <w:kern w:val="2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Office_11.1.0.11339_F1E327BC-269C-435d-A152-05C5408002CA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2022-06-13T11:03:00Z</dcterms:created>
  <dc:creator>.</dc:creator>
  <cp:lastModifiedBy>.</cp:lastModifiedBy>
  <dcterms:modified xsi:type="dcterms:W3CDTF">2022-08-19T02:30:45Z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2052-11.1.0.11339</vt:lpwstr>
  </property>
  <property fmtid="{D5CDD505-2E9C-101B-9397-08002B2CF9AE}" pid="3" name="ICV">
    <vt:lpwstr>4AE79D9E98CF400DB598D9B9B3E18460</vt:lpwstr>
  </property>
</Properties>
</file>